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A42" w:rsidRPr="00B52A42" w:rsidRDefault="00B52A42" w:rsidP="00B52A42">
      <w:pPr>
        <w:rPr>
          <w:b/>
          <w:color w:val="000000"/>
          <w:sz w:val="24"/>
          <w:szCs w:val="24"/>
        </w:rPr>
      </w:pPr>
      <w:r w:rsidRPr="00B52A42">
        <w:rPr>
          <w:b/>
          <w:color w:val="000000"/>
          <w:sz w:val="24"/>
          <w:szCs w:val="24"/>
        </w:rPr>
        <w:t xml:space="preserve">Cinema: i dati del </w:t>
      </w:r>
      <w:proofErr w:type="spellStart"/>
      <w:r w:rsidRPr="00B52A42">
        <w:rPr>
          <w:b/>
          <w:color w:val="000000"/>
          <w:sz w:val="24"/>
          <w:szCs w:val="24"/>
        </w:rPr>
        <w:t>trienno</w:t>
      </w:r>
      <w:proofErr w:type="spellEnd"/>
      <w:r w:rsidRPr="00B52A42">
        <w:rPr>
          <w:b/>
          <w:color w:val="000000"/>
          <w:sz w:val="24"/>
          <w:szCs w:val="24"/>
        </w:rPr>
        <w:t xml:space="preserve"> </w:t>
      </w:r>
    </w:p>
    <w:p w:rsidR="00B52A42" w:rsidRDefault="00B52A42" w:rsidP="00B52A42">
      <w:pPr>
        <w:rPr>
          <w:b/>
          <w:bCs/>
          <w:color w:val="000000"/>
          <w:sz w:val="24"/>
          <w:szCs w:val="24"/>
        </w:rPr>
      </w:pPr>
    </w:p>
    <w:p w:rsidR="00B52A42" w:rsidRDefault="00B52A42" w:rsidP="00B52A42">
      <w:pPr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L’Emilia-Romagna, storica terra di cinema, si conferma quindi più attrattiva per le produzioni, grazie al sistema di supporto e servizi territoriale, alla qualità dell’accoglienza e alla differenziazione delle location (attualmente ne sono state </w:t>
      </w:r>
      <w:r>
        <w:rPr>
          <w:b/>
          <w:bCs/>
          <w:color w:val="000000"/>
          <w:sz w:val="24"/>
          <w:szCs w:val="24"/>
        </w:rPr>
        <w:t>censite oltre 800)</w:t>
      </w:r>
      <w:r>
        <w:rPr>
          <w:color w:val="000000"/>
          <w:sz w:val="24"/>
          <w:szCs w:val="24"/>
        </w:rPr>
        <w:t>. Si gira da Piacenza a Rimini, dai piccoli borghi alle città, producendo prodotti seriali e generi eterogenei, e negli ultimi mesi si stanno affacciando registi o soggetti produttivi rilevanti in Italia e all’estero.</w:t>
      </w:r>
    </w:p>
    <w:p w:rsidR="00B52A42" w:rsidRDefault="00B52A42" w:rsidP="00B52A42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 prodotti realizzati</w:t>
      </w:r>
    </w:p>
    <w:p w:rsidR="00B52A42" w:rsidRDefault="00B52A42" w:rsidP="00B52A42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Su 288 </w:t>
      </w:r>
      <w:r>
        <w:rPr>
          <w:b/>
          <w:bCs/>
          <w:color w:val="000000"/>
          <w:sz w:val="24"/>
          <w:szCs w:val="24"/>
        </w:rPr>
        <w:t xml:space="preserve">progetti </w:t>
      </w:r>
      <w:r>
        <w:rPr>
          <w:color w:val="000000"/>
          <w:sz w:val="24"/>
          <w:szCs w:val="24"/>
        </w:rPr>
        <w:t xml:space="preserve">pervenuti, </w:t>
      </w:r>
      <w:r>
        <w:rPr>
          <w:b/>
          <w:bCs/>
          <w:color w:val="000000"/>
          <w:sz w:val="24"/>
          <w:szCs w:val="24"/>
        </w:rPr>
        <w:t>93 finanziati</w:t>
      </w:r>
      <w:r>
        <w:rPr>
          <w:color w:val="000000"/>
          <w:sz w:val="24"/>
          <w:szCs w:val="24"/>
        </w:rPr>
        <w:t xml:space="preserve">, e un totale di contributi concessi pari a </w:t>
      </w:r>
      <w:r>
        <w:rPr>
          <w:b/>
          <w:bCs/>
          <w:color w:val="000000"/>
          <w:sz w:val="24"/>
          <w:szCs w:val="24"/>
        </w:rPr>
        <w:t>4.268.515 euro</w:t>
      </w:r>
      <w:r>
        <w:rPr>
          <w:color w:val="000000"/>
          <w:sz w:val="24"/>
          <w:szCs w:val="24"/>
        </w:rPr>
        <w:t xml:space="preserve">. Dal 2015 a oggi sono stati sostenuti, attraverso i differenti </w:t>
      </w:r>
      <w:r>
        <w:rPr>
          <w:b/>
          <w:bCs/>
          <w:color w:val="000000"/>
          <w:sz w:val="24"/>
          <w:szCs w:val="24"/>
        </w:rPr>
        <w:t>bandi</w:t>
      </w:r>
      <w:r>
        <w:rPr>
          <w:color w:val="000000"/>
          <w:sz w:val="24"/>
          <w:szCs w:val="24"/>
        </w:rPr>
        <w:t xml:space="preserve">: </w:t>
      </w:r>
      <w:r>
        <w:rPr>
          <w:b/>
          <w:bCs/>
          <w:color w:val="000000"/>
          <w:sz w:val="24"/>
          <w:szCs w:val="24"/>
        </w:rPr>
        <w:t>41 documentari/docu-fiction; 30 lungometraggi; 11 serie per la tv, 6 cortometraggi e 5 serie web,</w:t>
      </w:r>
      <w:r>
        <w:rPr>
          <w:color w:val="000000"/>
          <w:sz w:val="24"/>
          <w:szCs w:val="24"/>
        </w:rPr>
        <w:t xml:space="preserve"> che hanno interessato produzioni emiliano-romagnole, italiane ed estere. Tra queste opere, alcune hanno rappresentato l’Italia a Festival internazionali, come, per citarne alcune, </w:t>
      </w:r>
      <w:r>
        <w:rPr>
          <w:b/>
          <w:bCs/>
          <w:color w:val="000000"/>
          <w:sz w:val="24"/>
          <w:szCs w:val="24"/>
        </w:rPr>
        <w:t>Dopo la Guerra</w:t>
      </w:r>
      <w:r>
        <w:rPr>
          <w:color w:val="000000"/>
          <w:sz w:val="24"/>
          <w:szCs w:val="24"/>
        </w:rPr>
        <w:t xml:space="preserve">, di Annarita Zambrano, in concorso a Cannes, </w:t>
      </w:r>
      <w:r>
        <w:rPr>
          <w:b/>
          <w:bCs/>
          <w:color w:val="000000"/>
          <w:sz w:val="24"/>
          <w:szCs w:val="24"/>
        </w:rPr>
        <w:t>Gli Asteroidi</w:t>
      </w:r>
      <w:r>
        <w:rPr>
          <w:color w:val="000000"/>
          <w:sz w:val="24"/>
          <w:szCs w:val="24"/>
        </w:rPr>
        <w:t xml:space="preserve">, di Germano Maccioni a Locarno e </w:t>
      </w:r>
      <w:r>
        <w:rPr>
          <w:b/>
          <w:bCs/>
          <w:color w:val="000000"/>
          <w:sz w:val="24"/>
          <w:szCs w:val="24"/>
        </w:rPr>
        <w:t>Lovers</w:t>
      </w:r>
      <w:r>
        <w:rPr>
          <w:color w:val="000000"/>
          <w:sz w:val="24"/>
          <w:szCs w:val="24"/>
        </w:rPr>
        <w:t xml:space="preserve">, di Matteo Vicino, che recentemente ha vinto a Lisbona, Miami e Londra.  Mentre </w:t>
      </w:r>
      <w:r>
        <w:rPr>
          <w:b/>
          <w:bCs/>
          <w:color w:val="000000"/>
          <w:sz w:val="24"/>
          <w:szCs w:val="24"/>
        </w:rPr>
        <w:t xml:space="preserve">L’Ispettore </w:t>
      </w:r>
      <w:proofErr w:type="spellStart"/>
      <w:r>
        <w:rPr>
          <w:b/>
          <w:bCs/>
          <w:color w:val="000000"/>
          <w:sz w:val="24"/>
          <w:szCs w:val="24"/>
        </w:rPr>
        <w:t>Coliandro</w:t>
      </w:r>
      <w:proofErr w:type="spellEnd"/>
      <w:r>
        <w:rPr>
          <w:color w:val="000000"/>
          <w:sz w:val="24"/>
          <w:szCs w:val="24"/>
        </w:rPr>
        <w:t xml:space="preserve">, serie RAI diretta dai Manetti </w:t>
      </w:r>
      <w:proofErr w:type="spellStart"/>
      <w:r>
        <w:rPr>
          <w:color w:val="000000"/>
          <w:sz w:val="24"/>
          <w:szCs w:val="24"/>
        </w:rPr>
        <w:t>Bros</w:t>
      </w:r>
      <w:proofErr w:type="spellEnd"/>
      <w:r>
        <w:rPr>
          <w:color w:val="000000"/>
          <w:sz w:val="24"/>
          <w:szCs w:val="24"/>
        </w:rPr>
        <w:t xml:space="preserve"> e realizzata interamente nel bolognese, ha confermando ottimi ascolti per la quinta e la sesta stagione. </w:t>
      </w: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l sostegno pubblico è stato </w:t>
      </w:r>
      <w:r>
        <w:rPr>
          <w:b/>
          <w:bCs/>
          <w:color w:val="000000"/>
          <w:sz w:val="24"/>
          <w:szCs w:val="24"/>
        </w:rPr>
        <w:t>pari al 10% del costo totale dei progetti, e al 28% delle spese ammesse</w:t>
      </w:r>
      <w:r>
        <w:rPr>
          <w:color w:val="000000"/>
          <w:sz w:val="24"/>
          <w:szCs w:val="24"/>
        </w:rPr>
        <w:t xml:space="preserve"> ed effettuate sul territorio regionale.</w:t>
      </w:r>
    </w:p>
    <w:p w:rsidR="00B52A42" w:rsidRDefault="00B52A42" w:rsidP="00B52A42">
      <w:pPr>
        <w:pStyle w:val="NormaleWeb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Le manifestazioni</w:t>
      </w:r>
    </w:p>
    <w:p w:rsidR="00B52A42" w:rsidRDefault="00B52A42" w:rsidP="00B52A42">
      <w:pPr>
        <w:pStyle w:val="Normale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Per quanto riguarda le manifestazioni di settore, la Regione Emilia-Romagna ha contribuito alla realizzazione di </w:t>
      </w:r>
      <w:r>
        <w:rPr>
          <w:b/>
          <w:bCs/>
          <w:color w:val="000000"/>
        </w:rPr>
        <w:t>64 tra festival e rassegne</w:t>
      </w:r>
      <w:r>
        <w:rPr>
          <w:color w:val="000000"/>
        </w:rPr>
        <w:t xml:space="preserve">, investendo quasi </w:t>
      </w:r>
      <w:r>
        <w:rPr>
          <w:b/>
          <w:bCs/>
          <w:color w:val="000000"/>
        </w:rPr>
        <w:t>2.240.000 euro</w:t>
      </w:r>
      <w:r>
        <w:rPr>
          <w:color w:val="000000"/>
        </w:rPr>
        <w:t xml:space="preserve">, e vantando </w:t>
      </w:r>
      <w:r>
        <w:rPr>
          <w:b/>
          <w:bCs/>
          <w:color w:val="000000"/>
        </w:rPr>
        <w:t>3 appuntamenti di eccellenza</w:t>
      </w:r>
      <w:r>
        <w:rPr>
          <w:color w:val="000000"/>
        </w:rPr>
        <w:t xml:space="preserve"> internazionali come lo storico ed unico “Cinema Ritrovato”, il </w:t>
      </w:r>
      <w:proofErr w:type="spellStart"/>
      <w:r>
        <w:rPr>
          <w:color w:val="000000"/>
        </w:rPr>
        <w:t>Biografilm</w:t>
      </w:r>
      <w:proofErr w:type="spellEnd"/>
      <w:r>
        <w:rPr>
          <w:color w:val="000000"/>
        </w:rPr>
        <w:t xml:space="preserve"> Festival ed il Future Film Festival. </w:t>
      </w:r>
    </w:p>
    <w:p w:rsidR="00B52A42" w:rsidRDefault="00B52A42" w:rsidP="00B52A42">
      <w:pPr>
        <w:pStyle w:val="NormaleWeb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Il documentario</w:t>
      </w:r>
    </w:p>
    <w:p w:rsidR="00B52A42" w:rsidRDefault="00B52A42" w:rsidP="00B52A42">
      <w:pPr>
        <w:pStyle w:val="NormaleWeb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>
        <w:rPr>
          <w:color w:val="000000"/>
        </w:rPr>
        <w:t xml:space="preserve">L’Assessorato Regionale alla Cultura è anche promotore con FICE – Federazione Italiana Cinema d’Essai, D.E-R –Documentaristi Emilia-Romagna e Cineteca di Bologna della rassegna </w:t>
      </w:r>
      <w:r>
        <w:rPr>
          <w:b/>
          <w:bCs/>
          <w:color w:val="000000"/>
        </w:rPr>
        <w:t>Doc in Tour</w:t>
      </w:r>
      <w:r>
        <w:rPr>
          <w:color w:val="000000"/>
        </w:rPr>
        <w:t xml:space="preserve">, che favorisce la fruizione in sala del documentario. Tra il 2015 e il 2017 sono stati presentati al pubblico </w:t>
      </w:r>
      <w:r>
        <w:rPr>
          <w:b/>
          <w:bCs/>
          <w:color w:val="000000"/>
        </w:rPr>
        <w:t>47 film di realtà</w:t>
      </w:r>
      <w:r>
        <w:rPr>
          <w:color w:val="000000"/>
        </w:rPr>
        <w:t xml:space="preserve">, coinvolgendo </w:t>
      </w:r>
      <w:r>
        <w:rPr>
          <w:b/>
          <w:bCs/>
          <w:color w:val="000000"/>
        </w:rPr>
        <w:t>40 sale</w:t>
      </w:r>
      <w:r>
        <w:rPr>
          <w:color w:val="000000"/>
        </w:rPr>
        <w:t xml:space="preserve"> cinematografiche e interessando oltre </w:t>
      </w:r>
      <w:r>
        <w:rPr>
          <w:b/>
          <w:bCs/>
          <w:color w:val="000000"/>
        </w:rPr>
        <w:t>10.000 spettatori</w:t>
      </w:r>
      <w:r>
        <w:rPr>
          <w:color w:val="000000"/>
        </w:rPr>
        <w:t xml:space="preserve">.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La formazione</w:t>
      </w:r>
    </w:p>
    <w:p w:rsidR="00B52A42" w:rsidRDefault="00B52A42" w:rsidP="00B52A42">
      <w:pPr>
        <w:pStyle w:val="NormaleWeb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color w:val="000000"/>
        </w:rPr>
        <w:t>Tra gli obiettivi prioritari della Legge 20 anche l’</w:t>
      </w:r>
      <w:r>
        <w:rPr>
          <w:b/>
          <w:bCs/>
          <w:color w:val="000000"/>
        </w:rPr>
        <w:t>occupazione e la formazione</w:t>
      </w:r>
      <w:r>
        <w:rPr>
          <w:color w:val="000000"/>
        </w:rPr>
        <w:t xml:space="preserve"> di chi opera nel settore. La pubblicazione del portale regionale </w:t>
      </w:r>
      <w:r>
        <w:rPr>
          <w:b/>
          <w:bCs/>
          <w:color w:val="000000"/>
        </w:rPr>
        <w:t>cinema.emiliaromagnacreativa.it</w:t>
      </w:r>
      <w:r>
        <w:rPr>
          <w:color w:val="000000"/>
        </w:rPr>
        <w:t xml:space="preserve"> ha consentito di sviluppare un’articolata </w:t>
      </w:r>
      <w:r>
        <w:rPr>
          <w:b/>
          <w:bCs/>
          <w:color w:val="000000"/>
        </w:rPr>
        <w:t>Guida alla Produzione</w:t>
      </w:r>
      <w:r>
        <w:rPr>
          <w:color w:val="000000"/>
        </w:rPr>
        <w:t xml:space="preserve">, la banca dati dei professionisti e delle maestranze regionali, che al momento conta circa </w:t>
      </w:r>
      <w:r>
        <w:rPr>
          <w:b/>
          <w:bCs/>
          <w:color w:val="000000"/>
        </w:rPr>
        <w:t>450 iscritti</w:t>
      </w:r>
      <w:r>
        <w:rPr>
          <w:color w:val="000000"/>
        </w:rPr>
        <w:t xml:space="preserve"> ed è in fase di ulteriore implementazione. Grazie alla già citata sinergia con l’Assessorato alla Formazione sono stati inoltre investiti nel triennio oltre </w:t>
      </w:r>
      <w:r>
        <w:rPr>
          <w:b/>
          <w:bCs/>
          <w:color w:val="000000"/>
        </w:rPr>
        <w:t>3 milioni di euro</w:t>
      </w:r>
      <w:r>
        <w:rPr>
          <w:color w:val="000000"/>
        </w:rPr>
        <w:t xml:space="preserve">, per attivare </w:t>
      </w:r>
      <w:r>
        <w:rPr>
          <w:b/>
          <w:bCs/>
          <w:color w:val="000000"/>
        </w:rPr>
        <w:t>94 percorsi</w:t>
      </w:r>
      <w:r>
        <w:rPr>
          <w:color w:val="000000"/>
        </w:rPr>
        <w:t xml:space="preserve"> di Alta Formazione e formazione continua, che hanno interessato </w:t>
      </w:r>
      <w:r>
        <w:rPr>
          <w:b/>
          <w:bCs/>
          <w:color w:val="000000"/>
        </w:rPr>
        <w:t>1.356 partecipanti</w:t>
      </w:r>
      <w:r>
        <w:rPr>
          <w:color w:val="000000"/>
        </w:rPr>
        <w:t xml:space="preserve"> ai corsi.</w:t>
      </w:r>
    </w:p>
    <w:p w:rsidR="00B52A42" w:rsidRDefault="00B52A42" w:rsidP="00B52A42">
      <w:pPr>
        <w:pStyle w:val="NormaleWeb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Investimenti sul digitale</w:t>
      </w:r>
    </w:p>
    <w:p w:rsidR="00B52A42" w:rsidRDefault="00B52A42" w:rsidP="00B52A42">
      <w:pPr>
        <w:pStyle w:val="NormaleWeb"/>
        <w:shd w:val="clear" w:color="auto" w:fill="FFFFFF"/>
        <w:spacing w:before="0" w:beforeAutospacing="0" w:after="150" w:afterAutospacing="0"/>
        <w:rPr>
          <w:color w:val="000000"/>
        </w:rPr>
      </w:pPr>
      <w:r>
        <w:t xml:space="preserve">Nel triennio c’è stato un investimento di quasi </w:t>
      </w:r>
      <w:r>
        <w:rPr>
          <w:b/>
          <w:bCs/>
        </w:rPr>
        <w:t xml:space="preserve">3 milioni e 400mila euro </w:t>
      </w:r>
      <w:r>
        <w:rPr>
          <w:color w:val="000000"/>
        </w:rPr>
        <w:t xml:space="preserve">è stato stanziato dalle Attività produttive per accompagnare i cinema regionali nella conversione obbligatoria al </w:t>
      </w:r>
      <w:r>
        <w:rPr>
          <w:b/>
          <w:bCs/>
          <w:color w:val="000000"/>
        </w:rPr>
        <w:t>sistema digitale</w:t>
      </w:r>
      <w:r>
        <w:rPr>
          <w:color w:val="000000"/>
        </w:rPr>
        <w:t xml:space="preserve">; processo, questo, avviato già nel 2012, durante la fase istruttoria della Legge 20. Grazie al contributo pubblico il 90% delle </w:t>
      </w:r>
      <w:r>
        <w:rPr>
          <w:b/>
          <w:bCs/>
          <w:color w:val="000000"/>
        </w:rPr>
        <w:t>432 sale cinematografiche</w:t>
      </w:r>
      <w:r>
        <w:rPr>
          <w:color w:val="000000"/>
        </w:rPr>
        <w:t xml:space="preserve"> attive sono al passo con le tecnologie più adeguate.</w:t>
      </w:r>
    </w:p>
    <w:p w:rsidR="00B52A42" w:rsidRDefault="00B52A42" w:rsidP="00B52A42">
      <w:pPr>
        <w:rPr>
          <w:sz w:val="24"/>
          <w:szCs w:val="24"/>
        </w:rPr>
      </w:pPr>
    </w:p>
    <w:p w:rsidR="00B52A42" w:rsidRDefault="00B52A42" w:rsidP="00B52A42">
      <w:pPr>
        <w:rPr>
          <w:sz w:val="24"/>
          <w:szCs w:val="24"/>
        </w:rPr>
      </w:pPr>
    </w:p>
    <w:p w:rsidR="00B52A42" w:rsidRDefault="00B52A42" w:rsidP="00B52A42">
      <w:pPr>
        <w:rPr>
          <w:sz w:val="24"/>
          <w:szCs w:val="24"/>
          <w:lang w:eastAsia="it-IT"/>
        </w:rPr>
      </w:pPr>
    </w:p>
    <w:p w:rsidR="00B52A42" w:rsidRDefault="00B52A42" w:rsidP="00B52A42"/>
    <w:p w:rsidR="00B52A42" w:rsidRDefault="00B52A42"/>
    <w:sectPr w:rsidR="00B52A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42"/>
    <w:rsid w:val="00B5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21BF"/>
  <w15:chartTrackingRefBased/>
  <w15:docId w15:val="{FDF473F3-C959-4264-A29B-97F5AEC1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2A42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52A42"/>
    <w:pPr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5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 Cinzia</dc:creator>
  <cp:keywords/>
  <dc:description/>
  <cp:lastModifiedBy>Leoni Cinzia</cp:lastModifiedBy>
  <cp:revision>1</cp:revision>
  <dcterms:created xsi:type="dcterms:W3CDTF">2017-11-23T14:33:00Z</dcterms:created>
  <dcterms:modified xsi:type="dcterms:W3CDTF">2017-11-23T14:34:00Z</dcterms:modified>
</cp:coreProperties>
</file>