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0D" w:rsidRDefault="00A27E0D" w:rsidP="00A27E0D">
      <w:pPr>
        <w:jc w:val="both"/>
        <w:rPr>
          <w:b/>
          <w:smallCaps/>
          <w:color w:val="222A35" w:themeColor="text2" w:themeShade="80"/>
          <w:sz w:val="24"/>
          <w:szCs w:val="24"/>
        </w:rPr>
      </w:pPr>
      <w:r w:rsidRPr="00AF3ED3">
        <w:rPr>
          <w:b/>
          <w:smallCaps/>
          <w:color w:val="222A35" w:themeColor="text2" w:themeShade="80"/>
          <w:sz w:val="24"/>
          <w:szCs w:val="24"/>
        </w:rPr>
        <w:t>Videosorveglianza e controllo di vicinato: i dati Comune per Comune</w:t>
      </w:r>
    </w:p>
    <w:p w:rsidR="00A27E0D" w:rsidRDefault="00A27E0D" w:rsidP="00A27E0D">
      <w:pPr>
        <w:jc w:val="both"/>
        <w:rPr>
          <w:b/>
          <w:smallCaps/>
          <w:color w:val="222A35" w:themeColor="text2" w:themeShade="80"/>
          <w:sz w:val="24"/>
          <w:szCs w:val="24"/>
        </w:rPr>
      </w:pPr>
    </w:p>
    <w:p w:rsidR="00A27E0D" w:rsidRDefault="00A27E0D" w:rsidP="00A27E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Sono </w:t>
      </w:r>
      <w:r w:rsidRPr="001D172F">
        <w:rPr>
          <w:rFonts w:cstheme="minorHAnsi"/>
          <w:b/>
          <w:sz w:val="24"/>
          <w:szCs w:val="24"/>
        </w:rPr>
        <w:t>53</w:t>
      </w:r>
      <w:r>
        <w:rPr>
          <w:rFonts w:cstheme="minorHAnsi"/>
          <w:sz w:val="24"/>
          <w:szCs w:val="24"/>
        </w:rPr>
        <w:t xml:space="preserve"> </w:t>
      </w:r>
      <w:r w:rsidRPr="00EF197A">
        <w:rPr>
          <w:rFonts w:cstheme="minorHAnsi"/>
          <w:b/>
          <w:sz w:val="24"/>
          <w:szCs w:val="24"/>
        </w:rPr>
        <w:t xml:space="preserve">i </w:t>
      </w:r>
      <w:r w:rsidRPr="002F56E7">
        <w:rPr>
          <w:rFonts w:cstheme="minorHAnsi"/>
          <w:b/>
          <w:sz w:val="24"/>
          <w:szCs w:val="24"/>
        </w:rPr>
        <w:t>progetti</w:t>
      </w:r>
      <w:r>
        <w:rPr>
          <w:rFonts w:cstheme="minorHAnsi"/>
          <w:sz w:val="24"/>
          <w:szCs w:val="24"/>
        </w:rPr>
        <w:t xml:space="preserve">, finanziati dalla Regione dal 2014 ad oggi, che prevedono la creazione o il potenziamento di impianti </w:t>
      </w:r>
      <w:r w:rsidRPr="00EF197A">
        <w:rPr>
          <w:rFonts w:cstheme="minorHAnsi"/>
          <w:b/>
          <w:sz w:val="24"/>
          <w:szCs w:val="24"/>
        </w:rPr>
        <w:t xml:space="preserve">di </w:t>
      </w:r>
      <w:r w:rsidRPr="001D172F">
        <w:rPr>
          <w:rFonts w:cstheme="minorHAnsi"/>
          <w:b/>
          <w:sz w:val="24"/>
          <w:szCs w:val="24"/>
        </w:rPr>
        <w:t>videosorveglianza</w:t>
      </w:r>
      <w:r>
        <w:rPr>
          <w:rFonts w:cstheme="minorHAnsi"/>
          <w:sz w:val="24"/>
          <w:szCs w:val="24"/>
        </w:rPr>
        <w:t xml:space="preserve">, spesso accanto ad altre misure di prevenzione, </w:t>
      </w:r>
      <w:r w:rsidRPr="00337DEE">
        <w:rPr>
          <w:rFonts w:cstheme="minorHAnsi"/>
          <w:b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Pr="002F56E7">
        <w:rPr>
          <w:rFonts w:cstheme="minorHAnsi"/>
          <w:b/>
          <w:sz w:val="24"/>
          <w:szCs w:val="24"/>
        </w:rPr>
        <w:t>2</w:t>
      </w:r>
      <w:r w:rsidR="002B4B69">
        <w:rPr>
          <w:rFonts w:cstheme="minorHAnsi"/>
          <w:b/>
          <w:sz w:val="24"/>
          <w:szCs w:val="24"/>
        </w:rPr>
        <w:t>8</w:t>
      </w:r>
      <w:r w:rsidRPr="002F56E7">
        <w:rPr>
          <w:rFonts w:cstheme="minorHAnsi"/>
          <w:b/>
          <w:sz w:val="24"/>
          <w:szCs w:val="24"/>
        </w:rPr>
        <w:t xml:space="preserve"> Comuni e 7 Unioni</w:t>
      </w:r>
      <w:r>
        <w:rPr>
          <w:rFonts w:cstheme="minorHAnsi"/>
          <w:sz w:val="24"/>
          <w:szCs w:val="24"/>
        </w:rPr>
        <w:t xml:space="preserve">: 6 a </w:t>
      </w:r>
      <w:r w:rsidRPr="005573F5">
        <w:rPr>
          <w:rFonts w:cstheme="minorHAnsi"/>
          <w:b/>
          <w:sz w:val="24"/>
          <w:szCs w:val="24"/>
        </w:rPr>
        <w:t>Bologna</w:t>
      </w:r>
      <w:r>
        <w:rPr>
          <w:rFonts w:cstheme="minorHAnsi"/>
          <w:sz w:val="24"/>
          <w:szCs w:val="24"/>
        </w:rPr>
        <w:t xml:space="preserve"> (Bologna, Alto Reno Terme, San Benedetto Val di Sambro); 13 a </w:t>
      </w:r>
      <w:r w:rsidRPr="005573F5">
        <w:rPr>
          <w:rFonts w:cstheme="minorHAnsi"/>
          <w:b/>
          <w:sz w:val="24"/>
          <w:szCs w:val="24"/>
        </w:rPr>
        <w:t>Modena</w:t>
      </w:r>
      <w:r>
        <w:rPr>
          <w:rFonts w:cstheme="minorHAnsi"/>
          <w:sz w:val="24"/>
          <w:szCs w:val="24"/>
        </w:rPr>
        <w:t xml:space="preserve"> (Modena, Maranello, Formigine, Nonantola, Frassinoro, Palagano, Prignano sul Secchia e Montefiorino e Unione Terre di Castello); 9 a </w:t>
      </w:r>
      <w:r w:rsidRPr="005573F5">
        <w:rPr>
          <w:rFonts w:cstheme="minorHAnsi"/>
          <w:b/>
          <w:sz w:val="24"/>
          <w:szCs w:val="24"/>
        </w:rPr>
        <w:t>Reggio Emilia</w:t>
      </w:r>
      <w:r>
        <w:rPr>
          <w:rFonts w:cstheme="minorHAnsi"/>
          <w:sz w:val="24"/>
          <w:szCs w:val="24"/>
        </w:rPr>
        <w:t xml:space="preserve"> (Reggio Emilia, Rio Saliceto, </w:t>
      </w:r>
      <w:r w:rsidR="002B4B69">
        <w:t xml:space="preserve">Castel Nuovo di Sotto e </w:t>
      </w:r>
      <w:r>
        <w:rPr>
          <w:rFonts w:cstheme="minorHAnsi"/>
          <w:sz w:val="24"/>
          <w:szCs w:val="24"/>
        </w:rPr>
        <w:t xml:space="preserve">Unioni Val d’Enza, Bassa reggiana, Pianura reggiana); 7 a </w:t>
      </w:r>
      <w:r w:rsidRPr="00F66F51">
        <w:rPr>
          <w:rFonts w:cstheme="minorHAnsi"/>
          <w:b/>
          <w:sz w:val="24"/>
          <w:szCs w:val="24"/>
        </w:rPr>
        <w:t>Parma</w:t>
      </w:r>
      <w:r>
        <w:rPr>
          <w:rFonts w:cstheme="minorHAnsi"/>
          <w:sz w:val="24"/>
          <w:szCs w:val="24"/>
        </w:rPr>
        <w:t xml:space="preserve"> (Parma, Noceto, Salsomaggiore Terme, Fornovo di Taro, Unioni Pedemontana Parmense e Bassa Est); 3 a </w:t>
      </w:r>
      <w:r w:rsidRPr="005573F5">
        <w:rPr>
          <w:rFonts w:cstheme="minorHAnsi"/>
          <w:b/>
          <w:sz w:val="24"/>
          <w:szCs w:val="24"/>
        </w:rPr>
        <w:t>Piacenza</w:t>
      </w:r>
      <w:r>
        <w:rPr>
          <w:rFonts w:cstheme="minorHAnsi"/>
          <w:sz w:val="24"/>
          <w:szCs w:val="24"/>
        </w:rPr>
        <w:t xml:space="preserve"> (Unione </w:t>
      </w:r>
      <w:proofErr w:type="spellStart"/>
      <w:r>
        <w:rPr>
          <w:rFonts w:cstheme="minorHAnsi"/>
          <w:sz w:val="24"/>
          <w:szCs w:val="24"/>
        </w:rPr>
        <w:t>Valnure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Valchero</w:t>
      </w:r>
      <w:proofErr w:type="spellEnd"/>
      <w:r>
        <w:rPr>
          <w:rFonts w:cstheme="minorHAnsi"/>
          <w:sz w:val="24"/>
          <w:szCs w:val="24"/>
        </w:rPr>
        <w:t xml:space="preserve">); 5 a </w:t>
      </w:r>
      <w:r w:rsidRPr="005573F5">
        <w:rPr>
          <w:rFonts w:cstheme="minorHAnsi"/>
          <w:b/>
          <w:sz w:val="24"/>
          <w:szCs w:val="24"/>
        </w:rPr>
        <w:t xml:space="preserve">Ferrara </w:t>
      </w:r>
      <w:r>
        <w:rPr>
          <w:rFonts w:cstheme="minorHAnsi"/>
          <w:sz w:val="24"/>
          <w:szCs w:val="24"/>
        </w:rPr>
        <w:t>(Ferrara</w:t>
      </w:r>
      <w:r w:rsidR="00421BCF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 Masi Torello</w:t>
      </w:r>
      <w:r w:rsidR="008B659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; 2 rispettivamente a </w:t>
      </w:r>
      <w:r w:rsidRPr="00F66F51">
        <w:rPr>
          <w:rFonts w:cstheme="minorHAnsi"/>
          <w:b/>
          <w:sz w:val="24"/>
          <w:szCs w:val="24"/>
        </w:rPr>
        <w:t>Ravenna</w:t>
      </w:r>
      <w:r>
        <w:rPr>
          <w:rFonts w:cstheme="minorHAnsi"/>
          <w:sz w:val="24"/>
          <w:szCs w:val="24"/>
        </w:rPr>
        <w:t xml:space="preserve"> (Ravenna città) e </w:t>
      </w:r>
      <w:r w:rsidRPr="005573F5">
        <w:rPr>
          <w:rFonts w:cstheme="minorHAnsi"/>
          <w:b/>
          <w:sz w:val="24"/>
          <w:szCs w:val="24"/>
        </w:rPr>
        <w:t>Forlì-Cesena</w:t>
      </w:r>
      <w:r>
        <w:rPr>
          <w:rFonts w:cstheme="minorHAnsi"/>
          <w:sz w:val="24"/>
          <w:szCs w:val="24"/>
        </w:rPr>
        <w:t xml:space="preserve"> (Cesena e Forlì) e 6 a </w:t>
      </w:r>
      <w:r w:rsidRPr="00F66F51">
        <w:rPr>
          <w:rFonts w:cstheme="minorHAnsi"/>
          <w:b/>
          <w:sz w:val="24"/>
          <w:szCs w:val="24"/>
        </w:rPr>
        <w:t>Rimini</w:t>
      </w:r>
      <w:r>
        <w:rPr>
          <w:rFonts w:cstheme="minorHAnsi"/>
          <w:sz w:val="24"/>
          <w:szCs w:val="24"/>
        </w:rPr>
        <w:t xml:space="preserve"> (Rimini, Riccione, </w:t>
      </w:r>
      <w:r w:rsidR="002B4B69">
        <w:rPr>
          <w:rFonts w:cstheme="minorHAnsi"/>
          <w:sz w:val="24"/>
          <w:szCs w:val="24"/>
        </w:rPr>
        <w:t xml:space="preserve">Cattolica, </w:t>
      </w:r>
      <w:r>
        <w:rPr>
          <w:rFonts w:cstheme="minorHAnsi"/>
          <w:sz w:val="24"/>
          <w:szCs w:val="24"/>
        </w:rPr>
        <w:t>Bellaria-Igea Marina e Coriano).</w:t>
      </w:r>
    </w:p>
    <w:p w:rsidR="002B4B69" w:rsidRDefault="002B4B69" w:rsidP="00A27E0D">
      <w:pPr>
        <w:jc w:val="both"/>
        <w:rPr>
          <w:rFonts w:cstheme="minorHAnsi"/>
          <w:sz w:val="24"/>
          <w:szCs w:val="24"/>
        </w:rPr>
      </w:pPr>
    </w:p>
    <w:p w:rsidR="004B3BF6" w:rsidRPr="003662F5" w:rsidRDefault="00A27E0D" w:rsidP="003662F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r w:rsidRPr="00995FF7">
        <w:rPr>
          <w:rFonts w:cstheme="minorHAnsi"/>
          <w:b/>
          <w:sz w:val="24"/>
          <w:szCs w:val="24"/>
        </w:rPr>
        <w:t>79</w:t>
      </w:r>
      <w:r>
        <w:rPr>
          <w:rFonts w:cstheme="minorHAnsi"/>
          <w:sz w:val="24"/>
          <w:szCs w:val="24"/>
        </w:rPr>
        <w:t xml:space="preserve"> </w:t>
      </w:r>
      <w:r w:rsidRPr="00EF197A">
        <w:rPr>
          <w:rFonts w:cstheme="minorHAnsi"/>
          <w:b/>
          <w:sz w:val="24"/>
          <w:szCs w:val="24"/>
        </w:rPr>
        <w:t>progetti di</w:t>
      </w:r>
      <w:r>
        <w:rPr>
          <w:rFonts w:cstheme="minorHAnsi"/>
          <w:sz w:val="24"/>
          <w:szCs w:val="24"/>
        </w:rPr>
        <w:t xml:space="preserve"> </w:t>
      </w:r>
      <w:r w:rsidRPr="00EF197A">
        <w:rPr>
          <w:rFonts w:cstheme="minorHAnsi"/>
          <w:b/>
          <w:sz w:val="24"/>
          <w:szCs w:val="24"/>
        </w:rPr>
        <w:t>controllo di vicinato</w:t>
      </w:r>
      <w:r>
        <w:rPr>
          <w:rFonts w:cstheme="minorHAnsi"/>
          <w:sz w:val="24"/>
          <w:szCs w:val="24"/>
        </w:rPr>
        <w:t xml:space="preserve"> sono stati sostenuti con risorse finanziarie o supporto tecnico da parte della Regione </w:t>
      </w:r>
      <w:r w:rsidRPr="00337DEE">
        <w:rPr>
          <w:rFonts w:cstheme="minorHAnsi"/>
          <w:b/>
          <w:sz w:val="24"/>
          <w:szCs w:val="24"/>
        </w:rPr>
        <w:t>in 15 Comuni e 12 Unioni</w:t>
      </w:r>
      <w:r>
        <w:rPr>
          <w:rFonts w:cstheme="minorHAnsi"/>
          <w:sz w:val="24"/>
          <w:szCs w:val="24"/>
        </w:rPr>
        <w:t xml:space="preserve"> dell’Emilia-Romagna: 9 a </w:t>
      </w:r>
      <w:r w:rsidRPr="00846C61">
        <w:rPr>
          <w:rFonts w:cstheme="minorHAnsi"/>
          <w:b/>
          <w:sz w:val="24"/>
          <w:szCs w:val="24"/>
        </w:rPr>
        <w:t>Bologna</w:t>
      </w:r>
      <w:r>
        <w:rPr>
          <w:rFonts w:cstheme="minorHAnsi"/>
          <w:sz w:val="24"/>
          <w:szCs w:val="24"/>
        </w:rPr>
        <w:t xml:space="preserve"> (San Lazzaro di Savena, Sasso Marconi, </w:t>
      </w:r>
      <w:proofErr w:type="spellStart"/>
      <w:r>
        <w:rPr>
          <w:rFonts w:cstheme="minorHAnsi"/>
          <w:sz w:val="24"/>
          <w:szCs w:val="24"/>
        </w:rPr>
        <w:t>Valsamoggia</w:t>
      </w:r>
      <w:proofErr w:type="spellEnd"/>
      <w:r>
        <w:rPr>
          <w:rFonts w:cstheme="minorHAnsi"/>
          <w:sz w:val="24"/>
          <w:szCs w:val="24"/>
        </w:rPr>
        <w:t xml:space="preserve">, Unione Terre d’Acqua) ; 24 a </w:t>
      </w:r>
      <w:r w:rsidRPr="00846C61">
        <w:rPr>
          <w:rFonts w:cstheme="minorHAnsi"/>
          <w:b/>
          <w:sz w:val="24"/>
          <w:szCs w:val="24"/>
        </w:rPr>
        <w:t>Modena</w:t>
      </w:r>
      <w:r>
        <w:rPr>
          <w:rFonts w:cstheme="minorHAnsi"/>
          <w:b/>
          <w:sz w:val="24"/>
          <w:szCs w:val="24"/>
        </w:rPr>
        <w:t xml:space="preserve"> </w:t>
      </w:r>
      <w:r w:rsidRPr="008F3F1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Modena, Sassuolo, Carpi, Pavullo, Maranello, Castelfranco Emilia, Unioni Terre d’Argine, Terre di </w:t>
      </w:r>
      <w:r w:rsidRPr="00C31FD6">
        <w:rPr>
          <w:rFonts w:cstheme="minorHAnsi"/>
          <w:sz w:val="24"/>
          <w:szCs w:val="24"/>
        </w:rPr>
        <w:t xml:space="preserve">Castelli e </w:t>
      </w:r>
      <w:r w:rsidRPr="00C31FD6">
        <w:rPr>
          <w:rFonts w:cstheme="minorHAnsi"/>
          <w:iCs/>
          <w:sz w:val="24"/>
          <w:szCs w:val="24"/>
        </w:rPr>
        <w:t xml:space="preserve">dei </w:t>
      </w:r>
      <w:r w:rsidRPr="00C31FD6">
        <w:rPr>
          <w:rFonts w:cstheme="minorHAnsi"/>
          <w:sz w:val="24"/>
          <w:szCs w:val="24"/>
        </w:rPr>
        <w:t xml:space="preserve">Comuni Modenesi </w:t>
      </w:r>
      <w:proofErr w:type="spellStart"/>
      <w:r w:rsidRPr="00C31FD6">
        <w:rPr>
          <w:rFonts w:cstheme="minorHAnsi"/>
          <w:sz w:val="24"/>
          <w:szCs w:val="24"/>
        </w:rPr>
        <w:t>Areanord</w:t>
      </w:r>
      <w:proofErr w:type="spellEnd"/>
      <w:r>
        <w:rPr>
          <w:rFonts w:cstheme="minorHAnsi"/>
          <w:sz w:val="24"/>
          <w:szCs w:val="24"/>
        </w:rPr>
        <w:t>)</w:t>
      </w:r>
      <w:r w:rsidRPr="008F3F1E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20 a </w:t>
      </w:r>
      <w:r w:rsidRPr="00846C61">
        <w:rPr>
          <w:rFonts w:cstheme="minorHAnsi"/>
          <w:b/>
          <w:sz w:val="24"/>
          <w:szCs w:val="24"/>
        </w:rPr>
        <w:t>Reggio Emilia</w:t>
      </w:r>
      <w:r>
        <w:rPr>
          <w:rFonts w:cstheme="minorHAnsi"/>
          <w:b/>
          <w:sz w:val="24"/>
          <w:szCs w:val="24"/>
        </w:rPr>
        <w:t xml:space="preserve"> </w:t>
      </w:r>
      <w:r w:rsidRPr="00C455B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Reggio Emilia, Unioni Coline Matildiche, Terra di Mezzo, Bassa reggiana e Pianura reggiana) ; 7 a </w:t>
      </w:r>
      <w:r w:rsidRPr="00846C61">
        <w:rPr>
          <w:rFonts w:cstheme="minorHAnsi"/>
          <w:b/>
          <w:sz w:val="24"/>
          <w:szCs w:val="24"/>
        </w:rPr>
        <w:t>Parma</w:t>
      </w:r>
      <w:r w:rsidRPr="00AE24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(Noceto e Unione Pedemontana Parmense); 6 a </w:t>
      </w:r>
      <w:r w:rsidRPr="00846C61">
        <w:rPr>
          <w:rFonts w:cstheme="minorHAnsi"/>
          <w:b/>
          <w:sz w:val="24"/>
          <w:szCs w:val="24"/>
        </w:rPr>
        <w:t>Piacenza</w:t>
      </w:r>
      <w:r w:rsidRPr="00660F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(Piacenza e Unione </w:t>
      </w:r>
      <w:proofErr w:type="spellStart"/>
      <w:r>
        <w:rPr>
          <w:rFonts w:cstheme="minorHAnsi"/>
          <w:sz w:val="24"/>
          <w:szCs w:val="24"/>
        </w:rPr>
        <w:t>Valnure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Valchero</w:t>
      </w:r>
      <w:proofErr w:type="spellEnd"/>
      <w:r>
        <w:rPr>
          <w:rFonts w:cstheme="minorHAnsi"/>
          <w:sz w:val="24"/>
          <w:szCs w:val="24"/>
        </w:rPr>
        <w:t xml:space="preserve">); 1 a </w:t>
      </w:r>
      <w:r w:rsidRPr="00846C61">
        <w:rPr>
          <w:rFonts w:cstheme="minorHAnsi"/>
          <w:b/>
          <w:sz w:val="24"/>
          <w:szCs w:val="24"/>
        </w:rPr>
        <w:t>Ferrara</w:t>
      </w:r>
      <w:r w:rsidRPr="00C71D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città; 7 a </w:t>
      </w:r>
      <w:r w:rsidRPr="00846C61">
        <w:rPr>
          <w:rFonts w:cstheme="minorHAnsi"/>
          <w:b/>
          <w:sz w:val="24"/>
          <w:szCs w:val="24"/>
        </w:rPr>
        <w:t>Ravenna</w:t>
      </w:r>
      <w:r>
        <w:rPr>
          <w:rFonts w:cstheme="minorHAnsi"/>
          <w:sz w:val="24"/>
          <w:szCs w:val="24"/>
        </w:rPr>
        <w:t xml:space="preserve"> (Cervia e Unione Romagna faentina) e 5 a </w:t>
      </w:r>
      <w:r w:rsidRPr="00846C61">
        <w:rPr>
          <w:rFonts w:cstheme="minorHAnsi"/>
          <w:b/>
          <w:sz w:val="24"/>
          <w:szCs w:val="24"/>
        </w:rPr>
        <w:t>Forlì-Cesena</w:t>
      </w:r>
      <w:r>
        <w:rPr>
          <w:rFonts w:cstheme="minorHAnsi"/>
          <w:sz w:val="24"/>
          <w:szCs w:val="24"/>
        </w:rPr>
        <w:t xml:space="preserve"> (Cesenatico, Savignano sul Rubicone e Unione Romagna Forlivese).</w:t>
      </w:r>
      <w:bookmarkStart w:id="0" w:name="_GoBack"/>
      <w:bookmarkEnd w:id="0"/>
    </w:p>
    <w:sectPr w:rsidR="004B3BF6" w:rsidRPr="00366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0D"/>
    <w:rsid w:val="002B4B69"/>
    <w:rsid w:val="003662F5"/>
    <w:rsid w:val="00421BCF"/>
    <w:rsid w:val="004B3BF6"/>
    <w:rsid w:val="008B6596"/>
    <w:rsid w:val="00A27E0D"/>
    <w:rsid w:val="00D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B068"/>
  <w15:chartTrackingRefBased/>
  <w15:docId w15:val="{F642524F-761F-43E2-920D-2287D093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7E0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Galzigna Barbara</dc:creator>
  <cp:keywords/>
  <dc:description/>
  <cp:lastModifiedBy>Pace Giuseppe</cp:lastModifiedBy>
  <cp:revision>6</cp:revision>
  <dcterms:created xsi:type="dcterms:W3CDTF">2019-01-14T12:05:00Z</dcterms:created>
  <dcterms:modified xsi:type="dcterms:W3CDTF">2019-01-14T18:13:00Z</dcterms:modified>
</cp:coreProperties>
</file>