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1E6C" w14:textId="7AD3C8A0" w:rsidR="006A48B8" w:rsidRPr="00DE7B77" w:rsidRDefault="006A48B8" w:rsidP="006A48B8">
      <w:pPr>
        <w:pStyle w:val="Standard"/>
        <w:rPr>
          <w:rStyle w:val="Collegamentoipertestuale"/>
          <w:rFonts w:cs="Arial"/>
          <w:color w:val="000000" w:themeColor="text1"/>
        </w:rPr>
      </w:pPr>
      <w:r w:rsidRPr="006A48B8">
        <w:rPr>
          <w:rStyle w:val="Collegamentoipertestuale"/>
          <w:rFonts w:cs="Arial"/>
          <w:color w:val="000000" w:themeColor="text1"/>
        </w:rPr>
        <w:t>Link per accedere</w:t>
      </w:r>
      <w:r>
        <w:rPr>
          <w:b/>
          <w:bCs/>
          <w:sz w:val="28"/>
          <w:szCs w:val="28"/>
        </w:rPr>
        <w:t xml:space="preserve">  </w:t>
      </w:r>
      <w:hyperlink r:id="rId4" w:history="1">
        <w:r w:rsidR="000917DE" w:rsidRPr="00DE7B77">
          <w:rPr>
            <w:rStyle w:val="Collegamentoipertestuale"/>
            <w:rFonts w:cs="Arial"/>
            <w:color w:val="000000" w:themeColor="text1"/>
          </w:rPr>
          <w:t xml:space="preserve">Avviso pubblico di mobilità esterna volontaria per la copertura a tempo indeterminato di 1 posto di dirigente </w:t>
        </w:r>
        <w:proofErr w:type="spellStart"/>
        <w:r w:rsidR="000917DE" w:rsidRPr="00DE7B77">
          <w:rPr>
            <w:rStyle w:val="Collegamentoipertestuale"/>
            <w:rFonts w:cs="Arial"/>
            <w:color w:val="000000" w:themeColor="text1"/>
          </w:rPr>
          <w:t>professional</w:t>
        </w:r>
        <w:proofErr w:type="spellEnd"/>
        <w:r w:rsidR="000917DE" w:rsidRPr="00DE7B77">
          <w:rPr>
            <w:rStyle w:val="Collegamentoipertestuale"/>
            <w:rFonts w:cs="Arial"/>
            <w:color w:val="000000" w:themeColor="text1"/>
          </w:rPr>
          <w:t xml:space="preserve"> “Presidio tecnico specialistico in materia di bilancio e patrimonio”</w:t>
        </w:r>
      </w:hyperlink>
    </w:p>
    <w:p w14:paraId="130BE782" w14:textId="77777777" w:rsidR="006A48B8" w:rsidRPr="00DE7B77" w:rsidRDefault="006A48B8" w:rsidP="006A48B8">
      <w:pPr>
        <w:pStyle w:val="Standard"/>
        <w:rPr>
          <w:rStyle w:val="Collegamentoipertestuale"/>
          <w:rFonts w:cs="Arial"/>
          <w:color w:val="000000" w:themeColor="text1"/>
        </w:rPr>
      </w:pPr>
    </w:p>
    <w:p w14:paraId="4ABD2AA3" w14:textId="77777777" w:rsidR="006A48B8" w:rsidRPr="00DE7B77" w:rsidRDefault="006A48B8" w:rsidP="006A48B8">
      <w:pPr>
        <w:pStyle w:val="Standard"/>
        <w:rPr>
          <w:rStyle w:val="Collegamentoipertestuale"/>
          <w:rFonts w:cs="Arial"/>
          <w:color w:val="000000" w:themeColor="text1"/>
        </w:rPr>
      </w:pPr>
    </w:p>
    <w:p w14:paraId="561982D5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  <w:bookmarkStart w:id="0" w:name="_GoBack"/>
      <w:bookmarkEnd w:id="0"/>
    </w:p>
    <w:p w14:paraId="2BBD1A7E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10AE29F2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048BD80C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03EC0181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10026DBC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48387DCB" w14:textId="77777777" w:rsidR="006A48B8" w:rsidRDefault="006A48B8" w:rsidP="006A48B8">
      <w:pPr>
        <w:pStyle w:val="Standard"/>
        <w:rPr>
          <w:rStyle w:val="Collegamentoipertestuale"/>
          <w:rFonts w:cs="Arial"/>
          <w:b/>
          <w:bCs/>
          <w:u w:val="none"/>
        </w:rPr>
      </w:pPr>
    </w:p>
    <w:p w14:paraId="3A3EACF0" w14:textId="77777777" w:rsidR="006A48B8" w:rsidRDefault="006A48B8" w:rsidP="006A48B8">
      <w:pPr>
        <w:pStyle w:val="Standard"/>
      </w:pPr>
    </w:p>
    <w:p w14:paraId="49422ACB" w14:textId="77777777" w:rsidR="00DE7B77" w:rsidRDefault="00DE7B77" w:rsidP="00DE7B77">
      <w:pPr>
        <w:pStyle w:val="Standard"/>
      </w:pPr>
      <w:hyperlink r:id="rId5" w:history="1">
        <w:r>
          <w:rPr>
            <w:rStyle w:val="Collegamentoipertestuale"/>
            <w:sz w:val="16"/>
            <w:szCs w:val="16"/>
          </w:rPr>
          <w:t>http://www.agenzialavoro.emr.it/normativa/bandi-e-avvisi/avviso-pubblico-di-mobilita-esterna-volontaria-per-la-copertura-a-tempo-indeterminato-di-1-posto-di-dirigente-professional-201cpresidio-tecnico-specialistico-in-materia-di-bilancio-e-patrimo</w:t>
        </w:r>
        <w:bookmarkStart w:id="1" w:name="_Hlt14859005"/>
        <w:bookmarkStart w:id="2" w:name="_Hlt14859006"/>
        <w:r>
          <w:rPr>
            <w:rStyle w:val="Collegamentoipertestuale"/>
            <w:sz w:val="16"/>
            <w:szCs w:val="16"/>
          </w:rPr>
          <w:t>n</w:t>
        </w:r>
        <w:bookmarkEnd w:id="1"/>
        <w:bookmarkEnd w:id="2"/>
        <w:r>
          <w:rPr>
            <w:rStyle w:val="Collegamentoipertestuale"/>
            <w:sz w:val="16"/>
            <w:szCs w:val="16"/>
          </w:rPr>
          <w:t>io201d</w:t>
        </w:r>
      </w:hyperlink>
    </w:p>
    <w:p w14:paraId="0DCD450E" w14:textId="77777777" w:rsidR="001D21AE" w:rsidRDefault="001D21AE"/>
    <w:sectPr w:rsidR="001D2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B8"/>
    <w:rsid w:val="000917DE"/>
    <w:rsid w:val="00110A0B"/>
    <w:rsid w:val="001D21AE"/>
    <w:rsid w:val="003C3A07"/>
    <w:rsid w:val="006A48B8"/>
    <w:rsid w:val="00D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AA75"/>
  <w15:chartTrackingRefBased/>
  <w15:docId w15:val="{D29527BF-C60C-4B05-ABC6-78F88AB2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48B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imes New Roman"/>
      <w:kern w:val="3"/>
    </w:rPr>
  </w:style>
  <w:style w:type="character" w:styleId="Collegamentoipertestuale">
    <w:name w:val="Hyperlink"/>
    <w:basedOn w:val="Carpredefinitoparagrafo"/>
    <w:rsid w:val="006A48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zialavoro.emr.it/normativa/bandi-e-avvisi/avviso-pubblico-di-mobilita-esterna-volontaria-per-la-copertura-a-tempo-indeterminato-di-1-posto-di-dirigente-professional-201cpresidio-tecnico-specialistico-in-materia-di-bilancio-e-patrimonio201d" TargetMode="External"/><Relationship Id="rId4" Type="http://schemas.openxmlformats.org/officeDocument/2006/relationships/hyperlink" Target="http://www.agenzialavoro.emr.it/normativa/bandi-e-avvisi/avviso-pubblico-di-mobilita-esterna-volontaria-per-la-copertura-a-tempo-indeterminato-di-1-posto-di-dirigente-professional-201cpresidio-tecnico-specialistico-in-materia-di-bilancio-e-patrimonio201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5</cp:revision>
  <cp:lastPrinted>2019-07-24T12:04:00Z</cp:lastPrinted>
  <dcterms:created xsi:type="dcterms:W3CDTF">2019-07-24T12:02:00Z</dcterms:created>
  <dcterms:modified xsi:type="dcterms:W3CDTF">2019-07-24T12:18:00Z</dcterms:modified>
</cp:coreProperties>
</file>